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1B1" w:rsidRPr="00EA51B1" w:rsidRDefault="00EA51B1" w:rsidP="00EA51B1">
      <w:pPr>
        <w:spacing w:after="0" w:line="240" w:lineRule="auto"/>
        <w:ind w:left="360"/>
        <w:jc w:val="right"/>
        <w:rPr>
          <w:rFonts w:ascii="Times New Roman" w:eastAsia="Times New Roman" w:hAnsi="Times New Roman" w:cs="Times New Roman"/>
          <w:sz w:val="24"/>
          <w:szCs w:val="24"/>
          <w:lang w:eastAsia="ru-RU"/>
        </w:rPr>
      </w:pPr>
      <w:bookmarkStart w:id="0" w:name="RefSCH8_1"/>
      <w:r w:rsidRPr="00EA51B1">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8</w:t>
      </w:r>
    </w:p>
    <w:p w:rsidR="00EA51B1" w:rsidRPr="00EA51B1" w:rsidRDefault="00EA51B1" w:rsidP="00EA51B1">
      <w:pPr>
        <w:spacing w:after="0" w:line="240" w:lineRule="auto"/>
        <w:ind w:left="360"/>
        <w:jc w:val="right"/>
        <w:rPr>
          <w:rFonts w:ascii="Times New Roman" w:eastAsia="Times New Roman" w:hAnsi="Times New Roman" w:cs="Times New Roman"/>
          <w:sz w:val="24"/>
          <w:szCs w:val="24"/>
          <w:lang w:eastAsia="ru-RU"/>
        </w:rPr>
      </w:pPr>
      <w:r w:rsidRPr="00EA51B1">
        <w:rPr>
          <w:rFonts w:ascii="Times New Roman" w:eastAsia="Times New Roman" w:hAnsi="Times New Roman" w:cs="Times New Roman"/>
          <w:sz w:val="24"/>
          <w:szCs w:val="24"/>
          <w:lang w:eastAsia="ru-RU"/>
        </w:rPr>
        <w:t xml:space="preserve"> к Договору №___________от «____»___________20</w:t>
      </w:r>
      <w:r w:rsidR="00F56347">
        <w:rPr>
          <w:rFonts w:ascii="Times New Roman" w:eastAsia="Times New Roman" w:hAnsi="Times New Roman" w:cs="Times New Roman"/>
          <w:sz w:val="24"/>
          <w:szCs w:val="24"/>
          <w:lang w:eastAsia="ru-RU"/>
        </w:rPr>
        <w:t>2</w:t>
      </w:r>
      <w:r w:rsidR="00D86940">
        <w:rPr>
          <w:rFonts w:ascii="Times New Roman" w:eastAsia="Times New Roman" w:hAnsi="Times New Roman" w:cs="Times New Roman"/>
          <w:sz w:val="24"/>
          <w:szCs w:val="24"/>
          <w:lang w:eastAsia="ru-RU"/>
        </w:rPr>
        <w:t>1</w:t>
      </w:r>
      <w:r w:rsidRPr="00EA51B1">
        <w:rPr>
          <w:rFonts w:ascii="Times New Roman" w:eastAsia="Times New Roman" w:hAnsi="Times New Roman" w:cs="Times New Roman"/>
          <w:sz w:val="24"/>
          <w:szCs w:val="24"/>
          <w:lang w:eastAsia="ru-RU"/>
        </w:rPr>
        <w:t xml:space="preserve"> г.</w:t>
      </w:r>
    </w:p>
    <w:p w:rsidR="00EA51B1" w:rsidRDefault="00EA51B1" w:rsidP="00EA51B1">
      <w:pPr>
        <w:pStyle w:val="SCH"/>
        <w:numPr>
          <w:ilvl w:val="0"/>
          <w:numId w:val="0"/>
        </w:numPr>
        <w:spacing w:before="120" w:line="240" w:lineRule="auto"/>
        <w:jc w:val="center"/>
        <w:outlineLvl w:val="0"/>
        <w:rPr>
          <w:i w:val="0"/>
          <w:sz w:val="22"/>
          <w:szCs w:val="22"/>
        </w:rPr>
      </w:pPr>
    </w:p>
    <w:p w:rsidR="00EA51B1" w:rsidRDefault="00EA51B1" w:rsidP="00EA51B1">
      <w:pPr>
        <w:pStyle w:val="SCH"/>
        <w:numPr>
          <w:ilvl w:val="0"/>
          <w:numId w:val="0"/>
        </w:numPr>
        <w:spacing w:before="120" w:line="240" w:lineRule="auto"/>
        <w:jc w:val="center"/>
        <w:outlineLvl w:val="0"/>
        <w:rPr>
          <w:i w:val="0"/>
          <w:sz w:val="22"/>
          <w:szCs w:val="22"/>
        </w:rPr>
      </w:pPr>
    </w:p>
    <w:p w:rsidR="00EA51B1" w:rsidRPr="003107A8" w:rsidRDefault="00EA51B1" w:rsidP="00EA51B1">
      <w:pPr>
        <w:pStyle w:val="SCH"/>
        <w:numPr>
          <w:ilvl w:val="0"/>
          <w:numId w:val="0"/>
        </w:numPr>
        <w:spacing w:before="120" w:line="240" w:lineRule="auto"/>
        <w:jc w:val="center"/>
        <w:outlineLvl w:val="0"/>
        <w:rPr>
          <w:i w:val="0"/>
          <w:sz w:val="22"/>
          <w:szCs w:val="22"/>
        </w:rPr>
      </w:pPr>
      <w:r w:rsidRPr="003107A8">
        <w:rPr>
          <w:i w:val="0"/>
          <w:sz w:val="22"/>
          <w:szCs w:val="22"/>
        </w:rPr>
        <w:t>Нормативно-техническая документация</w:t>
      </w:r>
      <w:bookmarkEnd w:id="0"/>
    </w:p>
    <w:p w:rsidR="00EA51B1" w:rsidRPr="003107A8" w:rsidRDefault="00EA51B1" w:rsidP="00EA51B1">
      <w:pPr>
        <w:pStyle w:val="SCH"/>
        <w:numPr>
          <w:ilvl w:val="0"/>
          <w:numId w:val="0"/>
        </w:numPr>
        <w:spacing w:before="120" w:line="240" w:lineRule="auto"/>
        <w:jc w:val="center"/>
        <w:rPr>
          <w:sz w:val="22"/>
          <w:szCs w:val="22"/>
        </w:rPr>
      </w:pPr>
    </w:p>
    <w:p w:rsidR="007F4236" w:rsidRDefault="007F4236" w:rsidP="007F4236">
      <w:pPr>
        <w:pStyle w:val="a3"/>
        <w:numPr>
          <w:ilvl w:val="0"/>
          <w:numId w:val="2"/>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7F4236" w:rsidRDefault="007F4236" w:rsidP="007F4236">
      <w:pPr>
        <w:pStyle w:val="a3"/>
        <w:numPr>
          <w:ilvl w:val="0"/>
          <w:numId w:val="2"/>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7F4236" w:rsidRDefault="007F4236" w:rsidP="007F4236">
      <w:pPr>
        <w:pStyle w:val="a3"/>
        <w:numPr>
          <w:ilvl w:val="0"/>
          <w:numId w:val="2"/>
        </w:numPr>
        <w:tabs>
          <w:tab w:val="left" w:pos="851"/>
        </w:tabs>
        <w:ind w:left="851" w:hanging="567"/>
        <w:rPr>
          <w:b w:val="0"/>
          <w:i w:val="0"/>
          <w:color w:val="auto"/>
        </w:rPr>
      </w:pPr>
      <w:r w:rsidRPr="000F6E53">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w:t>
      </w:r>
      <w:r>
        <w:rPr>
          <w:b w:val="0"/>
          <w:i w:val="0"/>
          <w:color w:val="auto"/>
        </w:rPr>
        <w:t xml:space="preserve">троительства, </w:t>
      </w:r>
      <w:r w:rsidRPr="00E15E77">
        <w:rPr>
          <w:b w:val="0"/>
          <w:i w:val="0"/>
          <w:color w:val="auto"/>
        </w:rPr>
        <w:t>утвержденны</w:t>
      </w:r>
      <w:r>
        <w:rPr>
          <w:b w:val="0"/>
          <w:i w:val="0"/>
          <w:color w:val="auto"/>
        </w:rPr>
        <w:t>е п</w:t>
      </w:r>
      <w:r w:rsidRPr="000F6E53">
        <w:rPr>
          <w:b w:val="0"/>
          <w:i w:val="0"/>
          <w:color w:val="auto"/>
        </w:rPr>
        <w:t>остановление</w:t>
      </w:r>
      <w:r>
        <w:rPr>
          <w:b w:val="0"/>
          <w:i w:val="0"/>
          <w:color w:val="auto"/>
        </w:rPr>
        <w:t>м</w:t>
      </w:r>
      <w:r w:rsidRPr="000F6E53">
        <w:rPr>
          <w:b w:val="0"/>
          <w:i w:val="0"/>
          <w:color w:val="auto"/>
        </w:rPr>
        <w:t xml:space="preserve"> Правительства РФ от 21.06.2010 </w:t>
      </w:r>
      <w:r>
        <w:rPr>
          <w:b w:val="0"/>
          <w:i w:val="0"/>
          <w:color w:val="auto"/>
        </w:rPr>
        <w:t>№</w:t>
      </w:r>
      <w:r w:rsidRPr="000F6E53">
        <w:rPr>
          <w:b w:val="0"/>
          <w:i w:val="0"/>
          <w:color w:val="auto"/>
        </w:rPr>
        <w:t xml:space="preserve"> 468</w:t>
      </w:r>
      <w:r>
        <w:rPr>
          <w:b w:val="0"/>
          <w:i w:val="0"/>
          <w:color w:val="auto"/>
        </w:rPr>
        <w:t>;</w:t>
      </w:r>
    </w:p>
    <w:p w:rsidR="007F4236" w:rsidRPr="000D2139" w:rsidRDefault="007F4236" w:rsidP="007F4236">
      <w:pPr>
        <w:pStyle w:val="a3"/>
        <w:numPr>
          <w:ilvl w:val="0"/>
          <w:numId w:val="2"/>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7F4236" w:rsidRDefault="007F4236" w:rsidP="007F4236">
      <w:pPr>
        <w:pStyle w:val="a3"/>
        <w:numPr>
          <w:ilvl w:val="0"/>
          <w:numId w:val="2"/>
        </w:numPr>
        <w:tabs>
          <w:tab w:val="left" w:pos="851"/>
        </w:tabs>
        <w:ind w:left="851" w:hanging="567"/>
        <w:rPr>
          <w:b w:val="0"/>
          <w:i w:val="0"/>
          <w:color w:val="auto"/>
        </w:rPr>
      </w:pPr>
      <w:r w:rsidRPr="00740B3D">
        <w:rPr>
          <w:b w:val="0"/>
          <w:i w:val="0"/>
          <w:color w:val="auto"/>
        </w:rPr>
        <w:t>СНиП 3.01.04-87</w:t>
      </w:r>
      <w:r>
        <w:rPr>
          <w:b w:val="0"/>
          <w:i w:val="0"/>
          <w:color w:val="auto"/>
        </w:rPr>
        <w:t xml:space="preserve"> «</w:t>
      </w:r>
      <w:r w:rsidRPr="00740B3D">
        <w:rPr>
          <w:b w:val="0"/>
          <w:i w:val="0"/>
          <w:color w:val="auto"/>
        </w:rPr>
        <w:t>Приемка в эксплуатацию законченных строительством объектов. Основные положения</w:t>
      </w:r>
      <w:r>
        <w:rPr>
          <w:b w:val="0"/>
          <w:i w:val="0"/>
          <w:color w:val="auto"/>
        </w:rPr>
        <w:t>»;</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СНиП 3.01.01-85* «Организация строительного производства»;</w:t>
      </w:r>
    </w:p>
    <w:p w:rsidR="007F4236" w:rsidRPr="000D2139" w:rsidRDefault="007F4236" w:rsidP="007F4236">
      <w:pPr>
        <w:pStyle w:val="a3"/>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7F4236" w:rsidRPr="000D2139" w:rsidRDefault="007F4236" w:rsidP="007F4236">
      <w:pPr>
        <w:pStyle w:val="a3"/>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7F4236" w:rsidRPr="000D2139" w:rsidRDefault="007F4236" w:rsidP="007F4236">
      <w:pPr>
        <w:pStyle w:val="a3"/>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7F4236" w:rsidRPr="000D2139" w:rsidRDefault="007F4236" w:rsidP="007F4236">
      <w:pPr>
        <w:pStyle w:val="a3"/>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12-04-2002 «Строительное производство»;</w:t>
      </w:r>
    </w:p>
    <w:p w:rsidR="007F4236" w:rsidRDefault="007F4236" w:rsidP="007F4236">
      <w:pPr>
        <w:pStyle w:val="a3"/>
        <w:numPr>
          <w:ilvl w:val="0"/>
          <w:numId w:val="2"/>
        </w:numPr>
        <w:tabs>
          <w:tab w:val="left" w:pos="851"/>
        </w:tabs>
        <w:ind w:left="851" w:hanging="567"/>
        <w:rPr>
          <w:b w:val="0"/>
          <w:i w:val="0"/>
          <w:color w:val="auto"/>
        </w:rPr>
      </w:pPr>
      <w:r w:rsidRPr="000D2139">
        <w:rPr>
          <w:b w:val="0"/>
          <w:i w:val="0"/>
          <w:color w:val="auto"/>
        </w:rPr>
        <w:t>РД 153-34.0-20.507-98 «Типовая инструкция»;</w:t>
      </w:r>
    </w:p>
    <w:p w:rsidR="007F4236" w:rsidRPr="000D2139" w:rsidRDefault="007F4236" w:rsidP="007F4236">
      <w:pPr>
        <w:pStyle w:val="a3"/>
        <w:numPr>
          <w:ilvl w:val="0"/>
          <w:numId w:val="2"/>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7F4236" w:rsidRPr="000D2139" w:rsidRDefault="007F4236" w:rsidP="007F4236">
      <w:pPr>
        <w:pStyle w:val="a3"/>
        <w:numPr>
          <w:ilvl w:val="0"/>
          <w:numId w:val="2"/>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lastRenderedPageBreak/>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7F4236" w:rsidRPr="000D2139" w:rsidRDefault="007F4236" w:rsidP="007F4236">
      <w:pPr>
        <w:pStyle w:val="a3"/>
        <w:numPr>
          <w:ilvl w:val="0"/>
          <w:numId w:val="2"/>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7F4236" w:rsidRPr="000D2139" w:rsidRDefault="007F4236" w:rsidP="007F4236">
      <w:pPr>
        <w:pStyle w:val="a3"/>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7B5C46" w:rsidRDefault="007B5C46">
      <w:bookmarkStart w:id="1" w:name="_GoBack"/>
      <w:bookmarkEnd w:id="1"/>
    </w:p>
    <w:p w:rsidR="00740873" w:rsidRDefault="00740873"/>
    <w:tbl>
      <w:tblPr>
        <w:tblStyle w:val="a4"/>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1"/>
        <w:gridCol w:w="4273"/>
      </w:tblGrid>
      <w:tr w:rsidR="00272036" w:rsidTr="00272036">
        <w:tc>
          <w:tcPr>
            <w:tcW w:w="5959" w:type="dxa"/>
            <w:hideMark/>
          </w:tcPr>
          <w:p w:rsidR="00272036" w:rsidRDefault="00272036">
            <w:pPr>
              <w:rPr>
                <w:b/>
                <w:sz w:val="22"/>
                <w:szCs w:val="24"/>
              </w:rPr>
            </w:pPr>
            <w:r>
              <w:rPr>
                <w:b/>
                <w:sz w:val="22"/>
                <w:szCs w:val="24"/>
              </w:rPr>
              <w:t>Подрядчик:</w:t>
            </w:r>
          </w:p>
        </w:tc>
        <w:tc>
          <w:tcPr>
            <w:tcW w:w="4525" w:type="dxa"/>
            <w:hideMark/>
          </w:tcPr>
          <w:p w:rsidR="00272036" w:rsidRDefault="00272036">
            <w:pPr>
              <w:rPr>
                <w:b/>
                <w:sz w:val="22"/>
                <w:szCs w:val="24"/>
              </w:rPr>
            </w:pPr>
            <w:r>
              <w:rPr>
                <w:b/>
                <w:sz w:val="22"/>
                <w:szCs w:val="24"/>
              </w:rPr>
              <w:t>Заказчик:</w:t>
            </w:r>
          </w:p>
        </w:tc>
      </w:tr>
      <w:tr w:rsidR="00272036" w:rsidTr="00391AC0">
        <w:tc>
          <w:tcPr>
            <w:tcW w:w="5959" w:type="dxa"/>
          </w:tcPr>
          <w:p w:rsidR="00272036" w:rsidRDefault="00272036">
            <w:pPr>
              <w:rPr>
                <w:sz w:val="22"/>
                <w:szCs w:val="24"/>
              </w:rPr>
            </w:pPr>
          </w:p>
        </w:tc>
        <w:tc>
          <w:tcPr>
            <w:tcW w:w="4525" w:type="dxa"/>
            <w:hideMark/>
          </w:tcPr>
          <w:p w:rsidR="00272036" w:rsidRDefault="00272036">
            <w:pPr>
              <w:rPr>
                <w:sz w:val="22"/>
                <w:szCs w:val="24"/>
              </w:rPr>
            </w:pPr>
            <w:r>
              <w:rPr>
                <w:sz w:val="22"/>
                <w:szCs w:val="24"/>
              </w:rPr>
              <w:t>Генеральный директор</w:t>
            </w:r>
          </w:p>
        </w:tc>
      </w:tr>
      <w:tr w:rsidR="00272036" w:rsidTr="00391AC0">
        <w:tc>
          <w:tcPr>
            <w:tcW w:w="5959" w:type="dxa"/>
          </w:tcPr>
          <w:p w:rsidR="00272036" w:rsidRDefault="00272036">
            <w:pPr>
              <w:rPr>
                <w:sz w:val="22"/>
                <w:szCs w:val="24"/>
              </w:rPr>
            </w:pPr>
          </w:p>
        </w:tc>
        <w:tc>
          <w:tcPr>
            <w:tcW w:w="4525" w:type="dxa"/>
            <w:hideMark/>
          </w:tcPr>
          <w:p w:rsidR="00272036" w:rsidRDefault="00272036">
            <w:pPr>
              <w:rPr>
                <w:sz w:val="22"/>
                <w:szCs w:val="24"/>
              </w:rPr>
            </w:pPr>
            <w:r>
              <w:rPr>
                <w:sz w:val="22"/>
                <w:szCs w:val="24"/>
              </w:rPr>
              <w:t>ООО «ЕвроСибЭнерго-тепловая энергия»</w:t>
            </w:r>
          </w:p>
        </w:tc>
      </w:tr>
      <w:tr w:rsidR="00272036" w:rsidTr="00272036">
        <w:tc>
          <w:tcPr>
            <w:tcW w:w="5959" w:type="dxa"/>
          </w:tcPr>
          <w:p w:rsidR="00272036" w:rsidRDefault="00272036">
            <w:pPr>
              <w:rPr>
                <w:sz w:val="22"/>
                <w:szCs w:val="24"/>
              </w:rPr>
            </w:pPr>
          </w:p>
        </w:tc>
        <w:tc>
          <w:tcPr>
            <w:tcW w:w="4525" w:type="dxa"/>
          </w:tcPr>
          <w:p w:rsidR="00272036" w:rsidRDefault="00272036">
            <w:pPr>
              <w:rPr>
                <w:sz w:val="22"/>
                <w:szCs w:val="24"/>
              </w:rPr>
            </w:pPr>
          </w:p>
        </w:tc>
      </w:tr>
      <w:tr w:rsidR="00272036" w:rsidTr="00272036">
        <w:tc>
          <w:tcPr>
            <w:tcW w:w="5959" w:type="dxa"/>
            <w:hideMark/>
          </w:tcPr>
          <w:p w:rsidR="00272036" w:rsidRDefault="00272036" w:rsidP="00391AC0">
            <w:pPr>
              <w:rPr>
                <w:sz w:val="22"/>
                <w:szCs w:val="24"/>
              </w:rPr>
            </w:pPr>
            <w:r>
              <w:rPr>
                <w:sz w:val="22"/>
                <w:szCs w:val="24"/>
              </w:rPr>
              <w:t>_____________________</w:t>
            </w:r>
          </w:p>
        </w:tc>
        <w:tc>
          <w:tcPr>
            <w:tcW w:w="4525" w:type="dxa"/>
            <w:hideMark/>
          </w:tcPr>
          <w:p w:rsidR="00272036" w:rsidRDefault="00272036">
            <w:pPr>
              <w:rPr>
                <w:sz w:val="22"/>
                <w:szCs w:val="24"/>
              </w:rPr>
            </w:pPr>
            <w:r>
              <w:rPr>
                <w:sz w:val="22"/>
                <w:szCs w:val="24"/>
              </w:rPr>
              <w:t>______________________А.В. Виговский</w:t>
            </w:r>
          </w:p>
        </w:tc>
      </w:tr>
      <w:tr w:rsidR="00272036" w:rsidTr="00272036">
        <w:tc>
          <w:tcPr>
            <w:tcW w:w="5959" w:type="dxa"/>
            <w:hideMark/>
          </w:tcPr>
          <w:p w:rsidR="00272036" w:rsidRDefault="00272036">
            <w:pPr>
              <w:rPr>
                <w:sz w:val="22"/>
                <w:szCs w:val="24"/>
              </w:rPr>
            </w:pPr>
            <w:r>
              <w:rPr>
                <w:sz w:val="22"/>
                <w:szCs w:val="24"/>
              </w:rPr>
              <w:t>М.П.</w:t>
            </w:r>
          </w:p>
        </w:tc>
        <w:tc>
          <w:tcPr>
            <w:tcW w:w="4525" w:type="dxa"/>
            <w:hideMark/>
          </w:tcPr>
          <w:p w:rsidR="00272036" w:rsidRDefault="00272036">
            <w:pPr>
              <w:rPr>
                <w:sz w:val="22"/>
                <w:szCs w:val="24"/>
              </w:rPr>
            </w:pPr>
            <w:r>
              <w:rPr>
                <w:sz w:val="22"/>
                <w:szCs w:val="24"/>
              </w:rPr>
              <w:t>М.П.</w:t>
            </w:r>
          </w:p>
        </w:tc>
      </w:tr>
      <w:tr w:rsidR="00272036" w:rsidTr="00272036">
        <w:tc>
          <w:tcPr>
            <w:tcW w:w="5959" w:type="dxa"/>
          </w:tcPr>
          <w:p w:rsidR="00272036" w:rsidRDefault="00272036">
            <w:pPr>
              <w:rPr>
                <w:sz w:val="22"/>
                <w:szCs w:val="24"/>
              </w:rPr>
            </w:pPr>
          </w:p>
        </w:tc>
        <w:tc>
          <w:tcPr>
            <w:tcW w:w="4525" w:type="dxa"/>
          </w:tcPr>
          <w:p w:rsidR="00272036" w:rsidRDefault="00272036">
            <w:pPr>
              <w:rPr>
                <w:sz w:val="22"/>
                <w:szCs w:val="24"/>
              </w:rPr>
            </w:pPr>
          </w:p>
        </w:tc>
      </w:tr>
    </w:tbl>
    <w:p w:rsidR="00740873" w:rsidRDefault="00740873"/>
    <w:sectPr w:rsidR="00740873" w:rsidSect="00EA51B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A6B"/>
    <w:rsid w:val="00272036"/>
    <w:rsid w:val="00391AC0"/>
    <w:rsid w:val="00740873"/>
    <w:rsid w:val="007B5C46"/>
    <w:rsid w:val="007F4236"/>
    <w:rsid w:val="00C65A6B"/>
    <w:rsid w:val="00D86940"/>
    <w:rsid w:val="00EA51B1"/>
    <w:rsid w:val="00F56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B86193-748D-4387-8690-7617D207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51B1"/>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A51B1"/>
    <w:pPr>
      <w:numPr>
        <w:numId w:val="1"/>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A51B1"/>
    <w:rPr>
      <w:rFonts w:ascii="Times New Roman" w:eastAsia="Times New Roman" w:hAnsi="Times New Roman" w:cs="Times New Roman"/>
      <w:b/>
      <w:i/>
      <w:sz w:val="24"/>
      <w:szCs w:val="24"/>
      <w:lang w:eastAsia="ar-SA"/>
    </w:rPr>
  </w:style>
  <w:style w:type="table" w:styleId="a4">
    <w:name w:val="Table Grid"/>
    <w:basedOn w:val="a1"/>
    <w:rsid w:val="0074087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62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623</Words>
  <Characters>3555</Characters>
  <Application>Microsoft Office Word</Application>
  <DocSecurity>0</DocSecurity>
  <Lines>29</Lines>
  <Paragraphs>8</Paragraphs>
  <ScaleCrop>false</ScaleCrop>
  <Company/>
  <LinksUpToDate>false</LinksUpToDate>
  <CharactersWithSpaces>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 ПТО</dc:creator>
  <cp:keywords/>
  <dc:description/>
  <cp:lastModifiedBy>Yaroslavtsev Vasiliy</cp:lastModifiedBy>
  <cp:revision>9</cp:revision>
  <dcterms:created xsi:type="dcterms:W3CDTF">2019-07-04T11:32:00Z</dcterms:created>
  <dcterms:modified xsi:type="dcterms:W3CDTF">2021-01-20T14:14:00Z</dcterms:modified>
</cp:coreProperties>
</file>